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27" w:rsidRPr="00B5583C" w:rsidRDefault="00C85727" w:rsidP="00C85727">
      <w:pPr>
        <w:ind w:left="993"/>
        <w:jc w:val="both"/>
        <w:rPr>
          <w:rFonts w:asciiTheme="majorHAnsi" w:hAnsiTheme="majorHAnsi" w:cs="Arial"/>
          <w:b/>
          <w:sz w:val="36"/>
          <w:szCs w:val="36"/>
          <w:lang w:val="it-IT"/>
        </w:rPr>
      </w:pPr>
      <w:r w:rsidRPr="00B5583C">
        <w:rPr>
          <w:rFonts w:asciiTheme="majorHAnsi" w:hAnsiTheme="majorHAnsi" w:cs="Arial"/>
          <w:b/>
          <w:sz w:val="36"/>
          <w:szCs w:val="36"/>
          <w:lang w:val="it-IT"/>
        </w:rPr>
        <w:t>Tugas Pest Risk Analysis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Kelompok: 2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Pr="00B5583C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sz w:val="44"/>
          <w:szCs w:val="44"/>
          <w:lang w:val="it-IT"/>
        </w:rPr>
      </w:pPr>
      <w:r w:rsidRPr="00B5583C">
        <w:rPr>
          <w:rFonts w:ascii="Arial" w:hAnsi="Arial" w:cs="Arial"/>
          <w:b/>
          <w:sz w:val="44"/>
          <w:szCs w:val="44"/>
          <w:lang w:val="it-IT"/>
        </w:rPr>
        <w:t xml:space="preserve">Impor </w:t>
      </w:r>
      <w:r>
        <w:rPr>
          <w:rFonts w:ascii="Arial" w:hAnsi="Arial" w:cs="Arial"/>
          <w:b/>
          <w:sz w:val="44"/>
          <w:szCs w:val="44"/>
          <w:lang w:val="id-ID"/>
        </w:rPr>
        <w:t xml:space="preserve">Buah </w:t>
      </w:r>
      <w:r>
        <w:rPr>
          <w:rFonts w:ascii="Arial" w:hAnsi="Arial" w:cs="Arial"/>
          <w:b/>
          <w:sz w:val="44"/>
          <w:szCs w:val="44"/>
          <w:lang w:val="it-IT"/>
        </w:rPr>
        <w:t>Apel</w:t>
      </w:r>
      <w:r w:rsidRPr="00B5583C">
        <w:rPr>
          <w:rFonts w:ascii="Arial" w:hAnsi="Arial" w:cs="Arial"/>
          <w:b/>
          <w:sz w:val="44"/>
          <w:szCs w:val="44"/>
          <w:lang w:val="it-IT"/>
        </w:rPr>
        <w:t xml:space="preserve"> dari </w:t>
      </w:r>
      <w:r>
        <w:rPr>
          <w:rFonts w:ascii="Arial" w:hAnsi="Arial" w:cs="Arial"/>
          <w:b/>
          <w:sz w:val="44"/>
          <w:szCs w:val="44"/>
          <w:lang w:val="it-IT"/>
        </w:rPr>
        <w:t>Meksiko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Pr="007D656B" w:rsidRDefault="00C85727" w:rsidP="00C85727">
      <w:pPr>
        <w:spacing w:before="240"/>
        <w:ind w:left="993" w:hanging="851"/>
        <w:jc w:val="both"/>
        <w:rPr>
          <w:rFonts w:ascii="Arial" w:hAnsi="Arial" w:cs="Arial"/>
          <w:b/>
          <w:lang w:val="id-ID"/>
        </w:rPr>
      </w:pPr>
      <w:r w:rsidRPr="003445D8">
        <w:rPr>
          <w:rFonts w:ascii="Arial" w:hAnsi="Arial" w:cs="Arial"/>
          <w:b/>
          <w:lang w:val="fi-FI"/>
        </w:rPr>
        <w:t xml:space="preserve">Tabel 1. Daftar hama di kedua negara pada pemasukan </w:t>
      </w:r>
      <w:r>
        <w:rPr>
          <w:rFonts w:ascii="Arial" w:hAnsi="Arial" w:cs="Arial"/>
          <w:b/>
          <w:lang w:val="id-ID"/>
        </w:rPr>
        <w:t>buah apel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420"/>
        <w:gridCol w:w="1308"/>
        <w:gridCol w:w="1310"/>
        <w:gridCol w:w="1440"/>
        <w:gridCol w:w="1296"/>
      </w:tblGrid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Nama ilmiah</w:t>
            </w:r>
          </w:p>
        </w:tc>
        <w:tc>
          <w:tcPr>
            <w:tcW w:w="342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Nama umum</w:t>
            </w:r>
          </w:p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(common name)</w:t>
            </w: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 xml:space="preserve">keberadaan di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Meksiko</w:t>
            </w:r>
          </w:p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 xml:space="preserve">Keberadaan  di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Indonesia</w:t>
            </w:r>
          </w:p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 xml:space="preserve">Kemungkinan terbawa oleh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Media Pembawa</w:t>
            </w:r>
          </w:p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Perlu Perlakuan</w:t>
            </w:r>
          </w:p>
          <w:p w:rsidR="00C85727" w:rsidRPr="006602F7" w:rsidRDefault="00C85727" w:rsidP="00E7716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602F7"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6602F7" w:rsidTr="00E77162">
        <w:tc>
          <w:tcPr>
            <w:tcW w:w="354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6602F7" w:rsidRDefault="00C85727" w:rsidP="00E7716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RPr="00D36586" w:rsidTr="00E77162">
        <w:tc>
          <w:tcPr>
            <w:tcW w:w="354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</w:tcPr>
          <w:p w:rsidR="00C85727" w:rsidRPr="00D36586" w:rsidRDefault="00C85727" w:rsidP="00E771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</w:tbl>
    <w:p w:rsidR="00C85727" w:rsidRPr="001F1182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color w:val="000000" w:themeColor="text1"/>
          <w:lang w:val="fi-FI"/>
        </w:rPr>
      </w:pPr>
      <w:r w:rsidRPr="001F1182">
        <w:rPr>
          <w:rFonts w:ascii="Arial" w:hAnsi="Arial" w:cs="Arial"/>
          <w:b/>
          <w:color w:val="000000" w:themeColor="text1"/>
          <w:lang w:val="fi-FI"/>
        </w:rPr>
        <w:lastRenderedPageBreak/>
        <w:t>Pada Tabel 1. pilihlah satu hama penting kemudian masukkan pada penilaian Tabel 2 s/d 6 dan simpulkan!</w:t>
      </w:r>
    </w:p>
    <w:p w:rsidR="00C85727" w:rsidRDefault="00C85727" w:rsidP="00C85727">
      <w:pPr>
        <w:ind w:left="1560"/>
        <w:jc w:val="both"/>
        <w:rPr>
          <w:rFonts w:ascii="Arial" w:hAnsi="Arial" w:cs="Arial"/>
          <w:lang w:val="sv-SE"/>
        </w:rPr>
      </w:pPr>
    </w:p>
    <w:p w:rsidR="00C85727" w:rsidRPr="003445D8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 w:rsidRPr="003445D8">
        <w:rPr>
          <w:rFonts w:ascii="Arial" w:hAnsi="Arial" w:cs="Arial"/>
          <w:b/>
          <w:lang w:val="sv-SE"/>
        </w:rPr>
        <w:t xml:space="preserve">Tabel 2. Penilaian faktor yang menentukan potensi masuknya </w:t>
      </w:r>
      <w:r>
        <w:rPr>
          <w:rFonts w:ascii="Arial" w:hAnsi="Arial" w:cs="Arial"/>
          <w:b/>
          <w:lang w:val="sv-SE"/>
        </w:rPr>
        <w:t>hama yang dipilih</w:t>
      </w:r>
      <w:r w:rsidRPr="003445D8">
        <w:rPr>
          <w:rFonts w:ascii="Arial" w:hAnsi="Arial" w:cs="Arial"/>
          <w:b/>
          <w:lang w:val="sv-SE"/>
        </w:rPr>
        <w:t xml:space="preserve">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6"/>
        <w:gridCol w:w="1085"/>
        <w:gridCol w:w="4578"/>
        <w:gridCol w:w="1080"/>
        <w:gridCol w:w="3600"/>
      </w:tblGrid>
      <w:tr w:rsidR="00C85727" w:rsidRPr="00681FB7" w:rsidTr="00E77162">
        <w:tc>
          <w:tcPr>
            <w:tcW w:w="603" w:type="dxa"/>
          </w:tcPr>
          <w:p w:rsidR="00C85727" w:rsidRPr="001A23EB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96" w:type="dxa"/>
          </w:tcPr>
          <w:p w:rsidR="00C85727" w:rsidRPr="001A23EB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</w:tcPr>
          <w:p w:rsidR="00C85727" w:rsidRPr="001A23EB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1A23EB"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78" w:type="dxa"/>
          </w:tcPr>
          <w:p w:rsidR="00C85727" w:rsidRPr="001A23EB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Penjelasan/alasan ilmiah berdasarkan referensi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Pr="003445D8" w:rsidRDefault="00C85727" w:rsidP="00E77162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96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 xml:space="preserve">/OPTK </w:t>
            </w:r>
            <w:r w:rsidRPr="00681FB7">
              <w:rPr>
                <w:rFonts w:ascii="Arial" w:hAnsi="Arial" w:cs="Arial"/>
                <w:lang w:val="sv-SE"/>
              </w:rPr>
              <w:t xml:space="preserve"> terbawa oleh media pembawa</w:t>
            </w:r>
          </w:p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terbawa oleh media pembawa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terbawa oleh media pembawa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tidak dapat terbawa oleh media pembawa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1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terbawa oleh media pembawa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96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>/OPTK</w:t>
            </w:r>
            <w:r w:rsidRPr="00681FB7">
              <w:rPr>
                <w:rFonts w:ascii="Arial" w:hAnsi="Arial" w:cs="Arial"/>
                <w:lang w:val="sv-SE"/>
              </w:rPr>
              <w:t xml:space="preserve"> bertahan selama dalam perjalanan dan penyimpanan</w:t>
            </w:r>
          </w:p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mungkin dapat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kemungkinan tidak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tidak dapat bertahan 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selama dalam perjalanan dan di penyimpanan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rPr>
          <w:trHeight w:val="572"/>
        </w:trPr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96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</w:t>
            </w:r>
            <w:r>
              <w:rPr>
                <w:rFonts w:ascii="Arial" w:hAnsi="Arial" w:cs="Arial"/>
                <w:lang w:val="sv-SE"/>
              </w:rPr>
              <w:t>/OPTK</w:t>
            </w:r>
            <w:r w:rsidRPr="00681FB7">
              <w:rPr>
                <w:rFonts w:ascii="Arial" w:hAnsi="Arial" w:cs="Arial"/>
                <w:lang w:val="sv-SE"/>
              </w:rPr>
              <w:t xml:space="preserve"> bertahan terhadap sistem </w:t>
            </w:r>
            <w:r w:rsidRPr="00681FB7">
              <w:rPr>
                <w:rFonts w:ascii="Arial" w:hAnsi="Arial" w:cs="Arial"/>
                <w:lang w:val="sv-SE"/>
              </w:rPr>
              <w:lastRenderedPageBreak/>
              <w:t>pengendalian yang diaplikasikan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bertahan terhadap sistem pengendalian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terhadap sistem pengendalian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 tidak dapat bertahan terhadap sistem pengendalian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bertahan terhadap sistem pengendalian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96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Kemungkinan OPT berpindah ke inang lain</w:t>
            </w:r>
          </w:p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berpindah ke inang lainnya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</w:tcPr>
          <w:p w:rsidR="00C85727" w:rsidRDefault="00C85727" w:rsidP="00E77162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kemungkinan dapat berpindah ke inang lainnya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</w:tcPr>
          <w:p w:rsidR="00C85727" w:rsidRPr="00681FB7" w:rsidRDefault="00C85727" w:rsidP="00E77162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OPTK kemungkinan tidak dapat berpindah ke inang lainnya 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96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</w:tcPr>
          <w:p w:rsidR="00C85727" w:rsidRDefault="00C85727" w:rsidP="00E77162">
            <w:pPr>
              <w:numPr>
                <w:ilvl w:val="0"/>
                <w:numId w:val="2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berpindah ke   inang lainnya.</w:t>
            </w:r>
          </w:p>
          <w:p w:rsidR="00C85727" w:rsidRDefault="00C85727" w:rsidP="00E77162">
            <w:pPr>
              <w:ind w:left="106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Pr="00681FB7" w:rsidRDefault="00C85727" w:rsidP="00C85727">
      <w:pPr>
        <w:jc w:val="both"/>
        <w:rPr>
          <w:rFonts w:ascii="Arial" w:hAnsi="Arial" w:cs="Arial"/>
          <w:b/>
          <w:lang w:val="it-IT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Pr="001F1182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 xml:space="preserve">Tabel 3. </w:t>
      </w:r>
      <w:r>
        <w:rPr>
          <w:rFonts w:ascii="Arial" w:hAnsi="Arial" w:cs="Arial"/>
          <w:b/>
          <w:lang w:val="sv-SE"/>
        </w:rPr>
        <w:t>P</w:t>
      </w:r>
      <w:r w:rsidRPr="001F1182">
        <w:rPr>
          <w:rFonts w:ascii="Arial" w:hAnsi="Arial" w:cs="Arial"/>
          <w:b/>
          <w:lang w:val="sv-SE"/>
        </w:rPr>
        <w:t>enilaian faktor yang menentukan potensi menetap</w:t>
      </w:r>
      <w:r>
        <w:rPr>
          <w:rFonts w:ascii="Arial" w:hAnsi="Arial" w:cs="Arial"/>
          <w:b/>
          <w:lang w:val="sv-SE"/>
        </w:rPr>
        <w:t>nya</w:t>
      </w:r>
      <w:r w:rsidRPr="001F1182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hama yang dipilih</w:t>
      </w:r>
      <w:r w:rsidRPr="001F1182">
        <w:rPr>
          <w:rFonts w:ascii="Arial" w:hAnsi="Arial" w:cs="Arial"/>
          <w:b/>
          <w:lang w:val="sv-SE"/>
        </w:rPr>
        <w:t xml:space="preserve">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89"/>
        <w:gridCol w:w="1057"/>
        <w:gridCol w:w="4613"/>
        <w:gridCol w:w="1080"/>
        <w:gridCol w:w="3600"/>
      </w:tblGrid>
      <w:tr w:rsidR="00C85727" w:rsidRPr="00681FB7" w:rsidTr="00E77162">
        <w:tc>
          <w:tcPr>
            <w:tcW w:w="603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89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57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Pr="003445D8" w:rsidRDefault="00C85727" w:rsidP="00E77162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Ketersediaan tanaman inang (inang alternatif, inang perantara)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sangat memungkinkan OPT/OPTK 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memungkinkan OPT/OPTK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tidak memungkinkan OPT/OPTK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 yang berkaitan dengan keberadaan dan ketersediaan tanaman inang menyebabkan  OPT/OPTK tidak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Kesesuaian Lingkungan 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sangat mendukung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mungkin   mendukung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kemungkinan tidak mendukung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3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tidak mendukung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3" w:hanging="13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Sistem budidaya tanaman dan  tindakan pengendalian OPT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Sistem budidaya tanaman dan tindakan pengendalian sangat memungkinkan OPT/OPTK menetap di PRA area 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memungkinkan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tidak memungkinkan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menyebabkan OPT/OPTK tidak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D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it-IT"/>
              </w:rPr>
              <w:t>Strategi reproduksi dan metode bertahan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sangat memungkinkan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tidak dapat menetap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menyebabkan OPT/OPTK tidak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it-IT"/>
              </w:rPr>
              <w:t>Kemampuan adaptasi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adaptif sehingga sangat mungkin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tidak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memiliki daya adaptasi sehingga tidak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89" w:type="dxa"/>
            <w:vMerge w:val="restart"/>
          </w:tcPr>
          <w:p w:rsidR="00C85727" w:rsidRPr="00681FB7" w:rsidRDefault="00C85727" w:rsidP="00E77162">
            <w:pPr>
              <w:ind w:left="13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it-IT"/>
              </w:rPr>
              <w:t xml:space="preserve">Populasi minimum sebagai syarat  </w:t>
            </w:r>
            <w:r w:rsidRPr="00681FB7">
              <w:rPr>
                <w:rFonts w:ascii="Arial" w:hAnsi="Arial" w:cs="Arial"/>
                <w:lang w:val="it-IT"/>
              </w:rPr>
              <w:lastRenderedPageBreak/>
              <w:t>OPT</w:t>
            </w:r>
            <w:r>
              <w:rPr>
                <w:rFonts w:ascii="Arial" w:hAnsi="Arial" w:cs="Arial"/>
                <w:lang w:val="it-IT"/>
              </w:rPr>
              <w:t xml:space="preserve">/OPTK </w:t>
            </w:r>
            <w:r w:rsidRPr="00681FB7">
              <w:rPr>
                <w:rFonts w:ascii="Arial" w:hAnsi="Arial" w:cs="Arial"/>
                <w:lang w:val="it-IT"/>
              </w:rPr>
              <w:t xml:space="preserve"> dapat menetap/</w:t>
            </w:r>
            <w:r>
              <w:rPr>
                <w:rFonts w:ascii="Arial" w:hAnsi="Arial" w:cs="Arial"/>
                <w:lang w:val="it-IT"/>
              </w:rPr>
              <w:t>b</w:t>
            </w:r>
            <w:r w:rsidRPr="00681FB7">
              <w:rPr>
                <w:rFonts w:ascii="Arial" w:hAnsi="Arial" w:cs="Arial"/>
                <w:lang w:val="it-IT"/>
              </w:rPr>
              <w:t>erkembang</w:t>
            </w:r>
            <w:r>
              <w:rPr>
                <w:rFonts w:ascii="Arial" w:hAnsi="Arial" w:cs="Arial"/>
                <w:lang w:val="it-IT"/>
              </w:rPr>
              <w:t xml:space="preserve"> di PRA area</w:t>
            </w: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sangat  memungkinkan  OPT/OPTK 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memungkinkan  OPT/OPTK 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memungkinkan  OPT/OPTK 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</w:tcPr>
          <w:p w:rsidR="00C85727" w:rsidRPr="00681FB7" w:rsidRDefault="00C85727" w:rsidP="00E77162">
            <w:pPr>
              <w:ind w:left="13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mendukung  OPT/OPTK  dapat menetap di PRA area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Pr="001F1182" w:rsidRDefault="00C85727" w:rsidP="00C85727">
      <w:pPr>
        <w:ind w:left="1134" w:hanging="1134"/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 xml:space="preserve">Tabel 4. </w:t>
      </w:r>
      <w:r>
        <w:rPr>
          <w:rFonts w:ascii="Arial" w:hAnsi="Arial" w:cs="Arial"/>
          <w:b/>
          <w:lang w:val="sv-SE"/>
        </w:rPr>
        <w:t>P</w:t>
      </w:r>
      <w:r w:rsidRPr="001F1182">
        <w:rPr>
          <w:rFonts w:ascii="Arial" w:hAnsi="Arial" w:cs="Arial"/>
          <w:b/>
          <w:lang w:val="sv-SE"/>
        </w:rPr>
        <w:t>enilaian faktor yang menentukan potensi menyebar</w:t>
      </w:r>
      <w:r>
        <w:rPr>
          <w:rFonts w:ascii="Arial" w:hAnsi="Arial" w:cs="Arial"/>
          <w:b/>
          <w:lang w:val="sv-SE"/>
        </w:rPr>
        <w:t xml:space="preserve">nya hama yang dipilih </w:t>
      </w:r>
      <w:r w:rsidRPr="001F1182">
        <w:rPr>
          <w:rFonts w:ascii="Arial" w:hAnsi="Arial" w:cs="Arial"/>
          <w:b/>
          <w:lang w:val="sv-SE"/>
        </w:rPr>
        <w:t>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21"/>
        <w:gridCol w:w="1085"/>
        <w:gridCol w:w="4653"/>
        <w:gridCol w:w="1045"/>
        <w:gridCol w:w="3635"/>
      </w:tblGrid>
      <w:tr w:rsidR="00C85727" w:rsidRPr="00681FB7" w:rsidTr="00E77162">
        <w:tc>
          <w:tcPr>
            <w:tcW w:w="603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21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681FB7"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4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3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Pr="003445D8" w:rsidRDefault="00C85727" w:rsidP="00E77162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Kesesuaian lingkungan budidaya dan lingkungan alami yang mendukung penyebaran OPT secara alami.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sangat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tidak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tidak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 xml:space="preserve">Ada atau tidak adanya penghambat </w:t>
            </w:r>
            <w:r w:rsidRPr="00681FB7">
              <w:rPr>
                <w:rFonts w:ascii="Arial" w:hAnsi="Arial" w:cs="Arial"/>
                <w:lang w:val="sv-SE"/>
              </w:rPr>
              <w:lastRenderedPageBreak/>
              <w:t>alami (</w:t>
            </w:r>
            <w:r w:rsidRPr="00681FB7">
              <w:rPr>
                <w:rFonts w:ascii="Arial" w:hAnsi="Arial" w:cs="Arial"/>
                <w:i/>
                <w:lang w:val="sv-SE"/>
              </w:rPr>
              <w:t>natural barrier</w:t>
            </w:r>
            <w:r w:rsidRPr="00681FB7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terdapat hambatan alami sehingga OPT/OPTK sangat mungkin  menyebar lebih lanjut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tidak berfungsi dengan baik sehingga masih memungkinkan OPT/OPTK menyebar lebih lanjut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cukup baik sehingga kecil kemungkinan OPT/OPTK menyebar lebih lanjut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dengan sangat  baik sehingga OPT/OPTK tidak dapat menyebar lebih lanjut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Potensi penyebaran melalui komoditas</w:t>
            </w:r>
            <w:r>
              <w:rPr>
                <w:rFonts w:ascii="Arial" w:hAnsi="Arial" w:cs="Arial"/>
                <w:lang w:val="sv-SE"/>
              </w:rPr>
              <w:t xml:space="preserve"> dan/atau alat angkut</w:t>
            </w:r>
            <w:r w:rsidRPr="00681FB7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disebarkan melalui komoditas yang diperdagangkan antar area/daerah dan/atau alat angkut 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disebarkan melalui komoditas yang diperdagangkan antar area/daerah dan/atau alat angkut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 dapat disebarkan melalui komoditas yang diperdagangkan antar area/daerah dan/atau alat angkut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disebarkan melalui komoditas dan/atau alat angkut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Penggunaan media pembawa setelah dimasukkan.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perbanyakan tanaman sehingga sangat mungkin menyebarkan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konsumsi atau diolah sampai tingkat tertentu namun masih memungkinkan menyebarkan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baku industri sehingga kecil kemungkinan menyebarkan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Media pembawa diolah atau dikondisikan sedemikian rupa sehingga tidak mungkin menyebarkan  OPT/OPTK 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sv-SE"/>
              </w:rPr>
              <w:t>Ketersediaan vektor di PRA area</w:t>
            </w:r>
            <w:r>
              <w:rPr>
                <w:rFonts w:ascii="Arial" w:hAnsi="Arial" w:cs="Arial"/>
                <w:lang w:val="sv-SE"/>
              </w:rPr>
              <w:t xml:space="preserve"> (hanya untuk virus, fitoplasma dan beberapa jenis nematoda)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sangat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mungkin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sangat terbatas sehingga kemungkinan tidak mendukung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vektor atau vektornya tidak ada di Indonesia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21" w:type="dxa"/>
            <w:vMerge w:val="restart"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 w:rsidRPr="00681FB7">
              <w:rPr>
                <w:rFonts w:ascii="Arial" w:hAnsi="Arial" w:cs="Arial"/>
                <w:lang w:val="sv-SE"/>
              </w:rPr>
              <w:t>Potensi musuh alami di PRA area</w:t>
            </w: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musuh alami atau musuh alaminya tidak ada di Indonesia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Keberadaan dan penyebaran musuh alami sangat terbatas sehingga </w:t>
            </w:r>
            <w:r>
              <w:rPr>
                <w:rFonts w:ascii="Arial" w:hAnsi="Arial" w:cs="Arial"/>
                <w:lang w:val="sv-SE"/>
              </w:rPr>
              <w:lastRenderedPageBreak/>
              <w:t>kemungkinan tidak dapat menekan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mungkin dapat menekan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60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vMerge/>
          </w:tcPr>
          <w:p w:rsidR="00C85727" w:rsidRPr="00681FB7" w:rsidRDefault="00C85727" w:rsidP="00E77162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sangat efektif menekan penyebaran OPT/OPTK</w:t>
            </w:r>
          </w:p>
        </w:tc>
        <w:tc>
          <w:tcPr>
            <w:tcW w:w="104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Pr="001F1182" w:rsidRDefault="00C85727" w:rsidP="00C85727">
      <w:pPr>
        <w:jc w:val="both"/>
        <w:rPr>
          <w:rFonts w:ascii="Arial" w:hAnsi="Arial" w:cs="Arial"/>
          <w:b/>
          <w:lang w:val="sv-SE"/>
        </w:rPr>
      </w:pPr>
      <w:r w:rsidRPr="001F1182">
        <w:rPr>
          <w:rFonts w:ascii="Arial" w:hAnsi="Arial" w:cs="Arial"/>
          <w:b/>
          <w:lang w:val="sv-SE"/>
        </w:rPr>
        <w:t>Tabel 5. Penghitungan dampak kerugian secara ekonomi</w:t>
      </w:r>
      <w:r>
        <w:rPr>
          <w:rFonts w:ascii="Arial" w:hAnsi="Arial" w:cs="Arial"/>
          <w:b/>
          <w:lang w:val="sv-SE"/>
        </w:rPr>
        <w:t xml:space="preserve"> dari hama yang dipilih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080"/>
        <w:gridCol w:w="4590"/>
        <w:gridCol w:w="1080"/>
        <w:gridCol w:w="3600"/>
      </w:tblGrid>
      <w:tr w:rsidR="00C85727" w:rsidRPr="00681FB7" w:rsidTr="00E77162">
        <w:tc>
          <w:tcPr>
            <w:tcW w:w="567" w:type="dxa"/>
          </w:tcPr>
          <w:p w:rsidR="00C85727" w:rsidRPr="002166AC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223" w:type="dxa"/>
          </w:tcPr>
          <w:p w:rsidR="00C85727" w:rsidRPr="002166AC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0" w:type="dxa"/>
          </w:tcPr>
          <w:p w:rsidR="00C85727" w:rsidRPr="002166AC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2166AC">
              <w:rPr>
                <w:rFonts w:ascii="Arial" w:hAnsi="Arial" w:cs="Arial"/>
                <w:b/>
                <w:lang w:val="sv-SE"/>
              </w:rPr>
              <w:t>Nilai</w:t>
            </w:r>
            <w:r>
              <w:rPr>
                <w:rFonts w:ascii="Arial" w:hAnsi="Arial" w:cs="Arial"/>
                <w:b/>
                <w:lang w:val="sv-SE"/>
              </w:rPr>
              <w:t xml:space="preserve"> risiko</w:t>
            </w:r>
          </w:p>
        </w:tc>
        <w:tc>
          <w:tcPr>
            <w:tcW w:w="4590" w:type="dxa"/>
          </w:tcPr>
          <w:p w:rsidR="00C85727" w:rsidRPr="002166AC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</w:t>
            </w:r>
            <w:r w:rsidRPr="002166AC">
              <w:rPr>
                <w:rFonts w:ascii="Arial" w:hAnsi="Arial" w:cs="Arial"/>
                <w:b/>
                <w:lang w:val="sv-SE"/>
              </w:rPr>
              <w:t>lasan ilmiah</w:t>
            </w:r>
            <w:r>
              <w:rPr>
                <w:rFonts w:ascii="Arial" w:hAnsi="Arial" w:cs="Arial"/>
                <w:b/>
                <w:lang w:val="sv-SE"/>
              </w:rPr>
              <w:t xml:space="preserve"> berdasarkan referensi 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 w:rsidRPr="00D36586"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Pr="003445D8" w:rsidRDefault="00C85727" w:rsidP="00E77162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445D8"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 OPTK t</w:t>
            </w:r>
            <w:r>
              <w:rPr>
                <w:rFonts w:ascii="Arial" w:hAnsi="Arial" w:cs="Arial"/>
                <w:lang w:val="sv-SE"/>
              </w:rPr>
              <w:t>er</w:t>
            </w:r>
            <w:r w:rsidRPr="00681FB7">
              <w:rPr>
                <w:rFonts w:ascii="Arial" w:hAnsi="Arial" w:cs="Arial"/>
                <w:lang w:val="sv-SE"/>
              </w:rPr>
              <w:t>h</w:t>
            </w:r>
            <w:r>
              <w:rPr>
                <w:rFonts w:ascii="Arial" w:hAnsi="Arial" w:cs="Arial"/>
                <w:lang w:val="sv-SE"/>
              </w:rPr>
              <w:t>a</w:t>
            </w:r>
            <w:r w:rsidRPr="00681FB7">
              <w:rPr>
                <w:rFonts w:ascii="Arial" w:hAnsi="Arial" w:cs="Arial"/>
                <w:lang w:val="sv-SE"/>
              </w:rPr>
              <w:t>d</w:t>
            </w:r>
            <w:r>
              <w:rPr>
                <w:rFonts w:ascii="Arial" w:hAnsi="Arial" w:cs="Arial"/>
                <w:lang w:val="sv-SE"/>
              </w:rPr>
              <w:t>ap</w:t>
            </w:r>
            <w:r w:rsidRPr="00681FB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 xml:space="preserve">kerusakan dan penurunan </w:t>
            </w:r>
            <w:r w:rsidRPr="00681FB7">
              <w:rPr>
                <w:rFonts w:ascii="Arial" w:hAnsi="Arial" w:cs="Arial"/>
                <w:lang w:val="sv-SE"/>
              </w:rPr>
              <w:t xml:space="preserve">produksi 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</w:t>
            </w:r>
          </w:p>
          <w:p w:rsidR="00C85727" w:rsidRPr="00681FB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Dampaknya dirasakan secara 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permanen, namun tidak berdampak secara nasional, atau</w:t>
            </w:r>
          </w:p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sampai tingkat sedang dan kerusakannya bersifat permanen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hanya pada tingkat rendah dan kerusakannya tidak bersifat permanen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Kerusakan yang ditimbulkan oleh OPTK tidak nyata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b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 OPTK thd kehidupan dan kesehatan manusia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sangat mungkin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tidak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tidak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</w:t>
            </w:r>
            <w:r w:rsidRPr="00681FB7">
              <w:rPr>
                <w:rFonts w:ascii="Arial" w:hAnsi="Arial" w:cs="Arial"/>
                <w:lang w:val="sv-SE"/>
              </w:rPr>
              <w:t xml:space="preserve"> thd lingkungan (</w:t>
            </w:r>
            <w:r>
              <w:rPr>
                <w:rFonts w:ascii="Arial" w:hAnsi="Arial" w:cs="Arial"/>
                <w:lang w:val="sv-SE"/>
              </w:rPr>
              <w:t xml:space="preserve">ekologi/ </w:t>
            </w:r>
            <w:r w:rsidRPr="00681FB7">
              <w:rPr>
                <w:rFonts w:ascii="Arial" w:hAnsi="Arial" w:cs="Arial"/>
                <w:lang w:val="sv-SE"/>
              </w:rPr>
              <w:t>tanaman asli, pariwisata, dll.)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sangat mungkin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mungkin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kemungkinan tidak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tidak mungkin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Biaya untuk pengendalian dan eradikasi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Pr="00094384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 xml:space="preserve">Sangat mungkin </w:t>
            </w:r>
            <w:r>
              <w:rPr>
                <w:rFonts w:ascii="Arial" w:hAnsi="Arial" w:cs="Arial"/>
                <w:lang w:val="sv-SE"/>
              </w:rPr>
              <w:t>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C85727" w:rsidRPr="00094384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Pr="00094384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 xml:space="preserve">Mungkin </w:t>
            </w:r>
            <w:r>
              <w:rPr>
                <w:rFonts w:ascii="Arial" w:hAnsi="Arial" w:cs="Arial"/>
                <w:lang w:val="sv-SE"/>
              </w:rPr>
              <w:t>dapat 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C85727" w:rsidRPr="00094384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Pr="00094384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Kemungkinan </w:t>
            </w:r>
            <w:r w:rsidRPr="00094384">
              <w:rPr>
                <w:rFonts w:ascii="Arial" w:hAnsi="Arial" w:cs="Arial"/>
                <w:lang w:val="sv-SE"/>
              </w:rPr>
              <w:t xml:space="preserve"> tidak  </w:t>
            </w:r>
            <w:r>
              <w:rPr>
                <w:rFonts w:ascii="Arial" w:hAnsi="Arial" w:cs="Arial"/>
                <w:lang w:val="sv-SE"/>
              </w:rPr>
              <w:t>menimbulkan</w:t>
            </w:r>
            <w:r w:rsidRPr="00094384">
              <w:rPr>
                <w:rFonts w:ascii="Arial" w:hAnsi="Arial" w:cs="Arial"/>
                <w:lang w:val="sv-SE"/>
              </w:rPr>
              <w:t xml:space="preserve"> biaya pengendalian dan atau eradikasi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Pr="00094384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 w:rsidRPr="00094384">
              <w:rPr>
                <w:rFonts w:ascii="Arial" w:hAnsi="Arial" w:cs="Arial"/>
                <w:lang w:val="sv-SE"/>
              </w:rPr>
              <w:t>Tidak diperlukan biaya pengendalian dan atau eradikasi</w:t>
            </w:r>
          </w:p>
        </w:tc>
        <w:tc>
          <w:tcPr>
            <w:tcW w:w="1080" w:type="dxa"/>
          </w:tcPr>
          <w:p w:rsidR="00C85727" w:rsidRPr="00094384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lastRenderedPageBreak/>
              <w:t>e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Pengaruhnya thd perdagangan domestik dan internasional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Sangat  mungkin </w:t>
            </w:r>
            <w:r w:rsidRPr="00A65805">
              <w:rPr>
                <w:rFonts w:ascii="Arial" w:hAnsi="Arial" w:cs="Arial"/>
                <w:lang w:val="sv-SE"/>
              </w:rPr>
              <w:t>berpengaruh</w:t>
            </w:r>
            <w:r>
              <w:rPr>
                <w:rFonts w:ascii="Arial" w:hAnsi="Arial" w:cs="Arial"/>
                <w:lang w:val="sv-SE"/>
              </w:rPr>
              <w:t xml:space="preserve"> negatif terhadap  perdagangan domestik dan atau internasional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 akan berpengaruh negatif terhadap  perdagangan domestik dan atau internasional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berpengaruh negatif terhadap  perdagangan domestik dan atau internasional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   mempengaruhi perdagangan domestik dan atau internasional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223" w:type="dxa"/>
            <w:vMerge w:val="restart"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 w:rsidRPr="00681FB7">
              <w:rPr>
                <w:rFonts w:ascii="Arial" w:hAnsi="Arial" w:cs="Arial"/>
                <w:lang w:val="sv-SE"/>
              </w:rPr>
              <w:t xml:space="preserve">Kemungkinan muncul </w:t>
            </w:r>
            <w:r>
              <w:rPr>
                <w:rFonts w:ascii="Arial" w:hAnsi="Arial" w:cs="Arial"/>
                <w:lang w:val="sv-SE"/>
              </w:rPr>
              <w:t>masalah</w:t>
            </w:r>
            <w:r w:rsidRPr="00681FB7">
              <w:rPr>
                <w:rFonts w:ascii="Arial" w:hAnsi="Arial" w:cs="Arial"/>
                <w:lang w:val="sv-SE"/>
              </w:rPr>
              <w:t xml:space="preserve"> sosial</w:t>
            </w: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Pr="00681FB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</w:tcPr>
          <w:p w:rsidR="00C85727" w:rsidRPr="00681FB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sangat  mungkin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tidak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RPr="00681FB7" w:rsidTr="00E77162">
        <w:tc>
          <w:tcPr>
            <w:tcW w:w="567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</w:tcPr>
          <w:p w:rsidR="00C85727" w:rsidRPr="00681FB7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C85727" w:rsidRDefault="00C85727" w:rsidP="00E7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</w:tcPr>
          <w:p w:rsidR="00C85727" w:rsidRDefault="00C85727" w:rsidP="00E77162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tidak akan terjadi</w:t>
            </w:r>
          </w:p>
        </w:tc>
        <w:tc>
          <w:tcPr>
            <w:tcW w:w="108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</w:tcPr>
          <w:p w:rsidR="00C85727" w:rsidRDefault="00C85727" w:rsidP="00E77162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0"/>
      </w:tblGrid>
      <w:tr w:rsidR="00C85727" w:rsidRPr="00681FB7" w:rsidTr="00E77162">
        <w:tc>
          <w:tcPr>
            <w:tcW w:w="13140" w:type="dxa"/>
          </w:tcPr>
          <w:p w:rsidR="00C85727" w:rsidRPr="0037674C" w:rsidRDefault="00C85727" w:rsidP="00E77162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Nilai </w:t>
            </w:r>
            <w:r w:rsidRPr="00681FB7">
              <w:rPr>
                <w:rFonts w:ascii="Arial" w:hAnsi="Arial" w:cs="Arial"/>
                <w:b/>
                <w:lang w:val="sv-SE"/>
              </w:rPr>
              <w:t>Rata-rata:</w:t>
            </w: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Pr="003445D8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Pustaka</w:t>
      </w: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  <w:r w:rsidRPr="000E5F0B">
        <w:rPr>
          <w:rFonts w:ascii="Arial" w:hAnsi="Arial" w:cs="Arial"/>
          <w:b/>
          <w:lang w:val="sv-SE"/>
        </w:rPr>
        <w:t>Ulasan Umum dan Kesimpulan:</w:t>
      </w:r>
    </w:p>
    <w:p w:rsidR="00C85727" w:rsidRDefault="00C85727">
      <w:pPr>
        <w:rPr>
          <w:rFonts w:ascii="Arial" w:hAnsi="Arial" w:cs="Arial"/>
          <w:lang w:val="sv-SE"/>
        </w:rPr>
      </w:pPr>
      <w:bookmarkStart w:id="0" w:name="_GoBack"/>
      <w:bookmarkEnd w:id="0"/>
    </w:p>
    <w:sectPr w:rsidR="00C85727" w:rsidSect="003445D8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3E" w:rsidRDefault="00FF363E" w:rsidP="00B07027">
      <w:r>
        <w:separator/>
      </w:r>
    </w:p>
  </w:endnote>
  <w:endnote w:type="continuationSeparator" w:id="0">
    <w:p w:rsidR="00FF363E" w:rsidRDefault="00FF363E" w:rsidP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3E" w:rsidRDefault="00FF363E" w:rsidP="00B07027">
      <w:r>
        <w:separator/>
      </w:r>
    </w:p>
  </w:footnote>
  <w:footnote w:type="continuationSeparator" w:id="0">
    <w:p w:rsidR="00FF363E" w:rsidRDefault="00FF363E" w:rsidP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Pr="00607B87" w:rsidRDefault="00B5583C" w:rsidP="00607B87">
    <w:pPr>
      <w:pStyle w:val="Header"/>
    </w:pPr>
  </w:p>
  <w:p w:rsidR="00B5583C" w:rsidRDefault="00B55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9A"/>
    <w:multiLevelType w:val="hybridMultilevel"/>
    <w:tmpl w:val="ABB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909"/>
    <w:multiLevelType w:val="hybridMultilevel"/>
    <w:tmpl w:val="7F3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3E17"/>
    <w:multiLevelType w:val="hybridMultilevel"/>
    <w:tmpl w:val="89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5FD"/>
    <w:multiLevelType w:val="hybridMultilevel"/>
    <w:tmpl w:val="453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3"/>
    <w:rsid w:val="000033B5"/>
    <w:rsid w:val="00003626"/>
    <w:rsid w:val="000038F4"/>
    <w:rsid w:val="00007116"/>
    <w:rsid w:val="00007921"/>
    <w:rsid w:val="00010FC7"/>
    <w:rsid w:val="00011DC8"/>
    <w:rsid w:val="00012850"/>
    <w:rsid w:val="00013243"/>
    <w:rsid w:val="00016C06"/>
    <w:rsid w:val="000205ED"/>
    <w:rsid w:val="0002066E"/>
    <w:rsid w:val="00022B8C"/>
    <w:rsid w:val="000263AB"/>
    <w:rsid w:val="00027E17"/>
    <w:rsid w:val="00040071"/>
    <w:rsid w:val="00040820"/>
    <w:rsid w:val="00043594"/>
    <w:rsid w:val="000513E5"/>
    <w:rsid w:val="00051F16"/>
    <w:rsid w:val="0005605E"/>
    <w:rsid w:val="00070302"/>
    <w:rsid w:val="00072DE6"/>
    <w:rsid w:val="0007387D"/>
    <w:rsid w:val="000757E6"/>
    <w:rsid w:val="00080D38"/>
    <w:rsid w:val="00081938"/>
    <w:rsid w:val="00081BF4"/>
    <w:rsid w:val="00082E92"/>
    <w:rsid w:val="00087F78"/>
    <w:rsid w:val="00090722"/>
    <w:rsid w:val="00094384"/>
    <w:rsid w:val="000974D3"/>
    <w:rsid w:val="00097DAA"/>
    <w:rsid w:val="000A1A51"/>
    <w:rsid w:val="000A2BFC"/>
    <w:rsid w:val="000A4430"/>
    <w:rsid w:val="000A6D96"/>
    <w:rsid w:val="000B0A92"/>
    <w:rsid w:val="000B1FCB"/>
    <w:rsid w:val="000B2DA6"/>
    <w:rsid w:val="000B3273"/>
    <w:rsid w:val="000B441B"/>
    <w:rsid w:val="000B6948"/>
    <w:rsid w:val="000B6E21"/>
    <w:rsid w:val="000C1323"/>
    <w:rsid w:val="000C30CF"/>
    <w:rsid w:val="000C3A14"/>
    <w:rsid w:val="000C5CC5"/>
    <w:rsid w:val="000D3642"/>
    <w:rsid w:val="000D42AA"/>
    <w:rsid w:val="000E06AD"/>
    <w:rsid w:val="000E1B57"/>
    <w:rsid w:val="000E43AA"/>
    <w:rsid w:val="000E4C01"/>
    <w:rsid w:val="000E5F0B"/>
    <w:rsid w:val="000F3056"/>
    <w:rsid w:val="00102486"/>
    <w:rsid w:val="00103525"/>
    <w:rsid w:val="00104F0D"/>
    <w:rsid w:val="00113AC6"/>
    <w:rsid w:val="00116672"/>
    <w:rsid w:val="001178A6"/>
    <w:rsid w:val="001234F8"/>
    <w:rsid w:val="00127982"/>
    <w:rsid w:val="001312B3"/>
    <w:rsid w:val="00132953"/>
    <w:rsid w:val="0013585F"/>
    <w:rsid w:val="0013647A"/>
    <w:rsid w:val="001364F1"/>
    <w:rsid w:val="00136563"/>
    <w:rsid w:val="00137CB5"/>
    <w:rsid w:val="001426E6"/>
    <w:rsid w:val="00144178"/>
    <w:rsid w:val="00144DD0"/>
    <w:rsid w:val="00145623"/>
    <w:rsid w:val="00150889"/>
    <w:rsid w:val="00151405"/>
    <w:rsid w:val="00151727"/>
    <w:rsid w:val="00152AC6"/>
    <w:rsid w:val="0015641F"/>
    <w:rsid w:val="0016038D"/>
    <w:rsid w:val="001723AD"/>
    <w:rsid w:val="00173FBB"/>
    <w:rsid w:val="0018322E"/>
    <w:rsid w:val="00192A13"/>
    <w:rsid w:val="00196BA4"/>
    <w:rsid w:val="00196C13"/>
    <w:rsid w:val="00197DB0"/>
    <w:rsid w:val="001A23EB"/>
    <w:rsid w:val="001A70E8"/>
    <w:rsid w:val="001B237A"/>
    <w:rsid w:val="001B5E89"/>
    <w:rsid w:val="001C2836"/>
    <w:rsid w:val="001C3731"/>
    <w:rsid w:val="001C5273"/>
    <w:rsid w:val="001C6A01"/>
    <w:rsid w:val="001C7041"/>
    <w:rsid w:val="001C74F9"/>
    <w:rsid w:val="001C7B5A"/>
    <w:rsid w:val="001D0147"/>
    <w:rsid w:val="001D218D"/>
    <w:rsid w:val="001D21E7"/>
    <w:rsid w:val="001D25B8"/>
    <w:rsid w:val="001D4447"/>
    <w:rsid w:val="001D77E6"/>
    <w:rsid w:val="001E00E4"/>
    <w:rsid w:val="001F099F"/>
    <w:rsid w:val="001F10AE"/>
    <w:rsid w:val="001F1182"/>
    <w:rsid w:val="00201DD6"/>
    <w:rsid w:val="00203262"/>
    <w:rsid w:val="002069CE"/>
    <w:rsid w:val="00212CAB"/>
    <w:rsid w:val="00213934"/>
    <w:rsid w:val="00213B0D"/>
    <w:rsid w:val="00213BFA"/>
    <w:rsid w:val="00213EAD"/>
    <w:rsid w:val="002166AC"/>
    <w:rsid w:val="00216C12"/>
    <w:rsid w:val="00221D3A"/>
    <w:rsid w:val="00221F48"/>
    <w:rsid w:val="00227D89"/>
    <w:rsid w:val="00231F13"/>
    <w:rsid w:val="0024082A"/>
    <w:rsid w:val="00241B3C"/>
    <w:rsid w:val="00242BB8"/>
    <w:rsid w:val="00242BF5"/>
    <w:rsid w:val="00245B3B"/>
    <w:rsid w:val="00260E79"/>
    <w:rsid w:val="00267F47"/>
    <w:rsid w:val="00271FED"/>
    <w:rsid w:val="002802C0"/>
    <w:rsid w:val="00290546"/>
    <w:rsid w:val="00290730"/>
    <w:rsid w:val="00290740"/>
    <w:rsid w:val="002937B5"/>
    <w:rsid w:val="002960F6"/>
    <w:rsid w:val="002977BD"/>
    <w:rsid w:val="002A215B"/>
    <w:rsid w:val="002A2F25"/>
    <w:rsid w:val="002A5353"/>
    <w:rsid w:val="002A67B2"/>
    <w:rsid w:val="002B2227"/>
    <w:rsid w:val="002B52BF"/>
    <w:rsid w:val="002C343E"/>
    <w:rsid w:val="002C34DA"/>
    <w:rsid w:val="002C3D9C"/>
    <w:rsid w:val="002C7B96"/>
    <w:rsid w:val="002C7F44"/>
    <w:rsid w:val="002D0379"/>
    <w:rsid w:val="002D21D7"/>
    <w:rsid w:val="002D6A6C"/>
    <w:rsid w:val="002D7C88"/>
    <w:rsid w:val="002E4BA1"/>
    <w:rsid w:val="002E6D47"/>
    <w:rsid w:val="002F2B55"/>
    <w:rsid w:val="002F4502"/>
    <w:rsid w:val="002F7CFC"/>
    <w:rsid w:val="003033F9"/>
    <w:rsid w:val="003043C1"/>
    <w:rsid w:val="00311D00"/>
    <w:rsid w:val="00312D8B"/>
    <w:rsid w:val="0031348D"/>
    <w:rsid w:val="003144E2"/>
    <w:rsid w:val="00322C0A"/>
    <w:rsid w:val="00330024"/>
    <w:rsid w:val="00330C0C"/>
    <w:rsid w:val="00330C11"/>
    <w:rsid w:val="00331534"/>
    <w:rsid w:val="00332465"/>
    <w:rsid w:val="003338EC"/>
    <w:rsid w:val="00334F22"/>
    <w:rsid w:val="00337C55"/>
    <w:rsid w:val="00343173"/>
    <w:rsid w:val="003445D8"/>
    <w:rsid w:val="0034618C"/>
    <w:rsid w:val="00352A1F"/>
    <w:rsid w:val="00353DD4"/>
    <w:rsid w:val="00357F4C"/>
    <w:rsid w:val="00371AAC"/>
    <w:rsid w:val="0037674C"/>
    <w:rsid w:val="00377F11"/>
    <w:rsid w:val="00381184"/>
    <w:rsid w:val="00385E56"/>
    <w:rsid w:val="003920EA"/>
    <w:rsid w:val="00392BC9"/>
    <w:rsid w:val="00392F40"/>
    <w:rsid w:val="00393751"/>
    <w:rsid w:val="00394C86"/>
    <w:rsid w:val="003962C9"/>
    <w:rsid w:val="003A02F6"/>
    <w:rsid w:val="003A173E"/>
    <w:rsid w:val="003A6646"/>
    <w:rsid w:val="003B22A8"/>
    <w:rsid w:val="003B5073"/>
    <w:rsid w:val="003B6295"/>
    <w:rsid w:val="003C1E04"/>
    <w:rsid w:val="003C3646"/>
    <w:rsid w:val="003C515E"/>
    <w:rsid w:val="003D074B"/>
    <w:rsid w:val="003D15B3"/>
    <w:rsid w:val="003D65FA"/>
    <w:rsid w:val="003D7C8C"/>
    <w:rsid w:val="003E51C9"/>
    <w:rsid w:val="003E6AB1"/>
    <w:rsid w:val="003F148A"/>
    <w:rsid w:val="0040088C"/>
    <w:rsid w:val="00402108"/>
    <w:rsid w:val="00404E02"/>
    <w:rsid w:val="0040602E"/>
    <w:rsid w:val="00407539"/>
    <w:rsid w:val="00412BCB"/>
    <w:rsid w:val="00413666"/>
    <w:rsid w:val="00414F25"/>
    <w:rsid w:val="00422538"/>
    <w:rsid w:val="004229FB"/>
    <w:rsid w:val="00431113"/>
    <w:rsid w:val="004324DF"/>
    <w:rsid w:val="00432A21"/>
    <w:rsid w:val="00433735"/>
    <w:rsid w:val="00435609"/>
    <w:rsid w:val="0044168F"/>
    <w:rsid w:val="00442742"/>
    <w:rsid w:val="0044574D"/>
    <w:rsid w:val="00446133"/>
    <w:rsid w:val="00447F2B"/>
    <w:rsid w:val="00451D89"/>
    <w:rsid w:val="004525D8"/>
    <w:rsid w:val="0045265C"/>
    <w:rsid w:val="00454AC5"/>
    <w:rsid w:val="004575B5"/>
    <w:rsid w:val="00457A82"/>
    <w:rsid w:val="00463F0C"/>
    <w:rsid w:val="00467D9D"/>
    <w:rsid w:val="00472884"/>
    <w:rsid w:val="00475A8A"/>
    <w:rsid w:val="0047666A"/>
    <w:rsid w:val="00481DB8"/>
    <w:rsid w:val="00483F11"/>
    <w:rsid w:val="00484D0D"/>
    <w:rsid w:val="00486941"/>
    <w:rsid w:val="00492212"/>
    <w:rsid w:val="00493DB4"/>
    <w:rsid w:val="004A0DDF"/>
    <w:rsid w:val="004A0E18"/>
    <w:rsid w:val="004A5EAA"/>
    <w:rsid w:val="004B053A"/>
    <w:rsid w:val="004B3F1C"/>
    <w:rsid w:val="004C0665"/>
    <w:rsid w:val="004D3792"/>
    <w:rsid w:val="004D454D"/>
    <w:rsid w:val="004D7B3E"/>
    <w:rsid w:val="004D7C9D"/>
    <w:rsid w:val="004E1905"/>
    <w:rsid w:val="004E5A41"/>
    <w:rsid w:val="004E708E"/>
    <w:rsid w:val="004F0CFA"/>
    <w:rsid w:val="004F3D34"/>
    <w:rsid w:val="00501172"/>
    <w:rsid w:val="00503CA7"/>
    <w:rsid w:val="00504FF1"/>
    <w:rsid w:val="0050571E"/>
    <w:rsid w:val="005059A6"/>
    <w:rsid w:val="00506870"/>
    <w:rsid w:val="0050763E"/>
    <w:rsid w:val="00507925"/>
    <w:rsid w:val="00507D13"/>
    <w:rsid w:val="0051069C"/>
    <w:rsid w:val="0051343D"/>
    <w:rsid w:val="00513F87"/>
    <w:rsid w:val="00525A60"/>
    <w:rsid w:val="00531BE5"/>
    <w:rsid w:val="0053244D"/>
    <w:rsid w:val="00532FA6"/>
    <w:rsid w:val="005370FB"/>
    <w:rsid w:val="005376A9"/>
    <w:rsid w:val="00540EEB"/>
    <w:rsid w:val="00543BF0"/>
    <w:rsid w:val="00547564"/>
    <w:rsid w:val="00551416"/>
    <w:rsid w:val="0055164C"/>
    <w:rsid w:val="005626BB"/>
    <w:rsid w:val="00571AB0"/>
    <w:rsid w:val="00573E9E"/>
    <w:rsid w:val="00575CAC"/>
    <w:rsid w:val="00576247"/>
    <w:rsid w:val="00581E6E"/>
    <w:rsid w:val="00585008"/>
    <w:rsid w:val="00590290"/>
    <w:rsid w:val="0059110E"/>
    <w:rsid w:val="005923B5"/>
    <w:rsid w:val="00592A7C"/>
    <w:rsid w:val="005937DE"/>
    <w:rsid w:val="00593E78"/>
    <w:rsid w:val="00596A8F"/>
    <w:rsid w:val="00597830"/>
    <w:rsid w:val="005A22F8"/>
    <w:rsid w:val="005A372B"/>
    <w:rsid w:val="005A7584"/>
    <w:rsid w:val="005A7E54"/>
    <w:rsid w:val="005B0D8D"/>
    <w:rsid w:val="005B3A29"/>
    <w:rsid w:val="005B4F48"/>
    <w:rsid w:val="005C6680"/>
    <w:rsid w:val="005C67C7"/>
    <w:rsid w:val="005D1F40"/>
    <w:rsid w:val="005D3448"/>
    <w:rsid w:val="005D62A4"/>
    <w:rsid w:val="005D6C7F"/>
    <w:rsid w:val="005E35E1"/>
    <w:rsid w:val="005E3660"/>
    <w:rsid w:val="005E383F"/>
    <w:rsid w:val="005E5C1E"/>
    <w:rsid w:val="005E6CE9"/>
    <w:rsid w:val="005F0088"/>
    <w:rsid w:val="005F4E11"/>
    <w:rsid w:val="005F6A0B"/>
    <w:rsid w:val="005F7951"/>
    <w:rsid w:val="005F7C2B"/>
    <w:rsid w:val="00601FAE"/>
    <w:rsid w:val="00603C0C"/>
    <w:rsid w:val="00604BA7"/>
    <w:rsid w:val="00606E49"/>
    <w:rsid w:val="00607B87"/>
    <w:rsid w:val="00611ACE"/>
    <w:rsid w:val="006172D9"/>
    <w:rsid w:val="00623383"/>
    <w:rsid w:val="0062419E"/>
    <w:rsid w:val="006248E5"/>
    <w:rsid w:val="00632749"/>
    <w:rsid w:val="00640245"/>
    <w:rsid w:val="006402FF"/>
    <w:rsid w:val="0064299F"/>
    <w:rsid w:val="00643059"/>
    <w:rsid w:val="00643212"/>
    <w:rsid w:val="0064377D"/>
    <w:rsid w:val="00643D19"/>
    <w:rsid w:val="00646A32"/>
    <w:rsid w:val="006474E1"/>
    <w:rsid w:val="006507DA"/>
    <w:rsid w:val="0065194C"/>
    <w:rsid w:val="00653AB7"/>
    <w:rsid w:val="006551A0"/>
    <w:rsid w:val="006602F7"/>
    <w:rsid w:val="00667589"/>
    <w:rsid w:val="0067685E"/>
    <w:rsid w:val="00676A01"/>
    <w:rsid w:val="00681E0E"/>
    <w:rsid w:val="00681FB7"/>
    <w:rsid w:val="006824AD"/>
    <w:rsid w:val="00683F75"/>
    <w:rsid w:val="00684533"/>
    <w:rsid w:val="00684E39"/>
    <w:rsid w:val="00684EFD"/>
    <w:rsid w:val="006854C5"/>
    <w:rsid w:val="00686A6F"/>
    <w:rsid w:val="00690ABB"/>
    <w:rsid w:val="00692548"/>
    <w:rsid w:val="006961BF"/>
    <w:rsid w:val="006B0599"/>
    <w:rsid w:val="006B3643"/>
    <w:rsid w:val="006B7C0A"/>
    <w:rsid w:val="006B7CB2"/>
    <w:rsid w:val="006C08C4"/>
    <w:rsid w:val="006C3F5C"/>
    <w:rsid w:val="006C4081"/>
    <w:rsid w:val="006C5C43"/>
    <w:rsid w:val="006D0B6E"/>
    <w:rsid w:val="006D39D8"/>
    <w:rsid w:val="006D7A98"/>
    <w:rsid w:val="006E0EE2"/>
    <w:rsid w:val="006E29D6"/>
    <w:rsid w:val="006E31A3"/>
    <w:rsid w:val="006F0B54"/>
    <w:rsid w:val="006F1ADD"/>
    <w:rsid w:val="006F6E3B"/>
    <w:rsid w:val="006F7DCD"/>
    <w:rsid w:val="00702636"/>
    <w:rsid w:val="0070472D"/>
    <w:rsid w:val="00704743"/>
    <w:rsid w:val="0070477E"/>
    <w:rsid w:val="00705FC8"/>
    <w:rsid w:val="00707FBE"/>
    <w:rsid w:val="00720357"/>
    <w:rsid w:val="00726CEE"/>
    <w:rsid w:val="00734721"/>
    <w:rsid w:val="00734F01"/>
    <w:rsid w:val="00736007"/>
    <w:rsid w:val="007445A6"/>
    <w:rsid w:val="00752200"/>
    <w:rsid w:val="007525F7"/>
    <w:rsid w:val="007550B7"/>
    <w:rsid w:val="00757D6F"/>
    <w:rsid w:val="00764CB0"/>
    <w:rsid w:val="0076662D"/>
    <w:rsid w:val="00770CD1"/>
    <w:rsid w:val="0077450F"/>
    <w:rsid w:val="00777819"/>
    <w:rsid w:val="00783069"/>
    <w:rsid w:val="0078614F"/>
    <w:rsid w:val="00786DE7"/>
    <w:rsid w:val="00791199"/>
    <w:rsid w:val="007945CB"/>
    <w:rsid w:val="00794DE6"/>
    <w:rsid w:val="00795450"/>
    <w:rsid w:val="00796AE2"/>
    <w:rsid w:val="007A1F26"/>
    <w:rsid w:val="007A2A81"/>
    <w:rsid w:val="007A3C70"/>
    <w:rsid w:val="007A7267"/>
    <w:rsid w:val="007A7C2D"/>
    <w:rsid w:val="007B1DF0"/>
    <w:rsid w:val="007B2517"/>
    <w:rsid w:val="007B2C32"/>
    <w:rsid w:val="007B3286"/>
    <w:rsid w:val="007B7842"/>
    <w:rsid w:val="007B7D74"/>
    <w:rsid w:val="007C04D2"/>
    <w:rsid w:val="007D4A11"/>
    <w:rsid w:val="007D4CA6"/>
    <w:rsid w:val="007D5268"/>
    <w:rsid w:val="007D5D17"/>
    <w:rsid w:val="007E0F72"/>
    <w:rsid w:val="007E2300"/>
    <w:rsid w:val="00807734"/>
    <w:rsid w:val="00810609"/>
    <w:rsid w:val="00816412"/>
    <w:rsid w:val="0081659F"/>
    <w:rsid w:val="00825F70"/>
    <w:rsid w:val="00831D8C"/>
    <w:rsid w:val="00834764"/>
    <w:rsid w:val="00835814"/>
    <w:rsid w:val="008369FB"/>
    <w:rsid w:val="008431AC"/>
    <w:rsid w:val="00844506"/>
    <w:rsid w:val="00846316"/>
    <w:rsid w:val="008472DD"/>
    <w:rsid w:val="008475A3"/>
    <w:rsid w:val="00851899"/>
    <w:rsid w:val="00851A55"/>
    <w:rsid w:val="0085448C"/>
    <w:rsid w:val="00855355"/>
    <w:rsid w:val="008558EC"/>
    <w:rsid w:val="00855C20"/>
    <w:rsid w:val="0085630C"/>
    <w:rsid w:val="00860DAD"/>
    <w:rsid w:val="00873073"/>
    <w:rsid w:val="00874C4A"/>
    <w:rsid w:val="008757BE"/>
    <w:rsid w:val="00881962"/>
    <w:rsid w:val="00882E32"/>
    <w:rsid w:val="008856CA"/>
    <w:rsid w:val="00887F99"/>
    <w:rsid w:val="00894B38"/>
    <w:rsid w:val="00895CB0"/>
    <w:rsid w:val="008A061C"/>
    <w:rsid w:val="008A3811"/>
    <w:rsid w:val="008A5678"/>
    <w:rsid w:val="008A7872"/>
    <w:rsid w:val="008B01A5"/>
    <w:rsid w:val="008B2107"/>
    <w:rsid w:val="008B3929"/>
    <w:rsid w:val="008C0085"/>
    <w:rsid w:val="008C07EE"/>
    <w:rsid w:val="008C2611"/>
    <w:rsid w:val="008C421B"/>
    <w:rsid w:val="008C6031"/>
    <w:rsid w:val="008D0C59"/>
    <w:rsid w:val="008D5A26"/>
    <w:rsid w:val="008E201E"/>
    <w:rsid w:val="008E7E46"/>
    <w:rsid w:val="008F10F0"/>
    <w:rsid w:val="008F42D4"/>
    <w:rsid w:val="00905CB2"/>
    <w:rsid w:val="00910018"/>
    <w:rsid w:val="00915C3D"/>
    <w:rsid w:val="00917BC2"/>
    <w:rsid w:val="009213A7"/>
    <w:rsid w:val="00921698"/>
    <w:rsid w:val="00922ACB"/>
    <w:rsid w:val="009259D0"/>
    <w:rsid w:val="00926A93"/>
    <w:rsid w:val="009278D7"/>
    <w:rsid w:val="00942A2F"/>
    <w:rsid w:val="00944930"/>
    <w:rsid w:val="009457F8"/>
    <w:rsid w:val="00946534"/>
    <w:rsid w:val="009473FF"/>
    <w:rsid w:val="00957497"/>
    <w:rsid w:val="0096035C"/>
    <w:rsid w:val="009620A6"/>
    <w:rsid w:val="00963510"/>
    <w:rsid w:val="00965467"/>
    <w:rsid w:val="009660D3"/>
    <w:rsid w:val="00974042"/>
    <w:rsid w:val="00976EDA"/>
    <w:rsid w:val="00984A70"/>
    <w:rsid w:val="00985979"/>
    <w:rsid w:val="009908BF"/>
    <w:rsid w:val="00997FB2"/>
    <w:rsid w:val="009A0592"/>
    <w:rsid w:val="009A06B5"/>
    <w:rsid w:val="009A3684"/>
    <w:rsid w:val="009B4EA6"/>
    <w:rsid w:val="009B7AA3"/>
    <w:rsid w:val="009C17F4"/>
    <w:rsid w:val="009C2926"/>
    <w:rsid w:val="009C4FBF"/>
    <w:rsid w:val="009C65A1"/>
    <w:rsid w:val="009C7CFE"/>
    <w:rsid w:val="009D05EA"/>
    <w:rsid w:val="009D0C8C"/>
    <w:rsid w:val="009E0B4D"/>
    <w:rsid w:val="009E23C7"/>
    <w:rsid w:val="009F1211"/>
    <w:rsid w:val="009F3AB6"/>
    <w:rsid w:val="00A00ED3"/>
    <w:rsid w:val="00A013A5"/>
    <w:rsid w:val="00A017BA"/>
    <w:rsid w:val="00A02E10"/>
    <w:rsid w:val="00A0458C"/>
    <w:rsid w:val="00A04B63"/>
    <w:rsid w:val="00A04D87"/>
    <w:rsid w:val="00A143F0"/>
    <w:rsid w:val="00A2189C"/>
    <w:rsid w:val="00A21933"/>
    <w:rsid w:val="00A228DE"/>
    <w:rsid w:val="00A306D7"/>
    <w:rsid w:val="00A31DC4"/>
    <w:rsid w:val="00A327D7"/>
    <w:rsid w:val="00A3314E"/>
    <w:rsid w:val="00A3515A"/>
    <w:rsid w:val="00A367D9"/>
    <w:rsid w:val="00A373FF"/>
    <w:rsid w:val="00A3744C"/>
    <w:rsid w:val="00A40394"/>
    <w:rsid w:val="00A45811"/>
    <w:rsid w:val="00A50061"/>
    <w:rsid w:val="00A50473"/>
    <w:rsid w:val="00A53E43"/>
    <w:rsid w:val="00A61EEA"/>
    <w:rsid w:val="00A64518"/>
    <w:rsid w:val="00A65805"/>
    <w:rsid w:val="00A679D0"/>
    <w:rsid w:val="00A7592A"/>
    <w:rsid w:val="00A7627F"/>
    <w:rsid w:val="00A771BB"/>
    <w:rsid w:val="00A77DA2"/>
    <w:rsid w:val="00A8174F"/>
    <w:rsid w:val="00A8270E"/>
    <w:rsid w:val="00A86084"/>
    <w:rsid w:val="00A94A8C"/>
    <w:rsid w:val="00AA6FDD"/>
    <w:rsid w:val="00AB5553"/>
    <w:rsid w:val="00AB5D76"/>
    <w:rsid w:val="00AC0026"/>
    <w:rsid w:val="00AD4173"/>
    <w:rsid w:val="00AD5F69"/>
    <w:rsid w:val="00AE04E2"/>
    <w:rsid w:val="00AF0AAA"/>
    <w:rsid w:val="00AF4660"/>
    <w:rsid w:val="00B01780"/>
    <w:rsid w:val="00B07027"/>
    <w:rsid w:val="00B142DC"/>
    <w:rsid w:val="00B15497"/>
    <w:rsid w:val="00B21AFD"/>
    <w:rsid w:val="00B320D6"/>
    <w:rsid w:val="00B40A7F"/>
    <w:rsid w:val="00B447E2"/>
    <w:rsid w:val="00B45331"/>
    <w:rsid w:val="00B51D55"/>
    <w:rsid w:val="00B5583C"/>
    <w:rsid w:val="00B644BE"/>
    <w:rsid w:val="00B66A45"/>
    <w:rsid w:val="00B815B9"/>
    <w:rsid w:val="00B8258A"/>
    <w:rsid w:val="00B82799"/>
    <w:rsid w:val="00B83EAB"/>
    <w:rsid w:val="00B952AB"/>
    <w:rsid w:val="00BA16A1"/>
    <w:rsid w:val="00BA722F"/>
    <w:rsid w:val="00BB2CB9"/>
    <w:rsid w:val="00BB32D0"/>
    <w:rsid w:val="00BC0548"/>
    <w:rsid w:val="00BC0574"/>
    <w:rsid w:val="00BD0DBE"/>
    <w:rsid w:val="00BD46B1"/>
    <w:rsid w:val="00BD543C"/>
    <w:rsid w:val="00BD6B19"/>
    <w:rsid w:val="00BE456A"/>
    <w:rsid w:val="00BE4BC0"/>
    <w:rsid w:val="00BE6FF5"/>
    <w:rsid w:val="00BF1543"/>
    <w:rsid w:val="00BF395B"/>
    <w:rsid w:val="00C04D0F"/>
    <w:rsid w:val="00C159B5"/>
    <w:rsid w:val="00C1620B"/>
    <w:rsid w:val="00C16BCD"/>
    <w:rsid w:val="00C21FF8"/>
    <w:rsid w:val="00C22595"/>
    <w:rsid w:val="00C27290"/>
    <w:rsid w:val="00C276A2"/>
    <w:rsid w:val="00C33976"/>
    <w:rsid w:val="00C356D8"/>
    <w:rsid w:val="00C42936"/>
    <w:rsid w:val="00C44066"/>
    <w:rsid w:val="00C44234"/>
    <w:rsid w:val="00C50E11"/>
    <w:rsid w:val="00C50EF6"/>
    <w:rsid w:val="00C53461"/>
    <w:rsid w:val="00C5348A"/>
    <w:rsid w:val="00C53890"/>
    <w:rsid w:val="00C54704"/>
    <w:rsid w:val="00C569C7"/>
    <w:rsid w:val="00C57A9C"/>
    <w:rsid w:val="00C6309C"/>
    <w:rsid w:val="00C63AA0"/>
    <w:rsid w:val="00C66ECE"/>
    <w:rsid w:val="00C7042B"/>
    <w:rsid w:val="00C72B9F"/>
    <w:rsid w:val="00C8456A"/>
    <w:rsid w:val="00C85727"/>
    <w:rsid w:val="00C85C9E"/>
    <w:rsid w:val="00C86415"/>
    <w:rsid w:val="00C90ABD"/>
    <w:rsid w:val="00C96149"/>
    <w:rsid w:val="00C978F9"/>
    <w:rsid w:val="00C97DAD"/>
    <w:rsid w:val="00CA55A0"/>
    <w:rsid w:val="00CB0EB6"/>
    <w:rsid w:val="00CB4A5E"/>
    <w:rsid w:val="00CC27D5"/>
    <w:rsid w:val="00CC30ED"/>
    <w:rsid w:val="00CC3C19"/>
    <w:rsid w:val="00CC615B"/>
    <w:rsid w:val="00CC70BC"/>
    <w:rsid w:val="00CC7933"/>
    <w:rsid w:val="00CD49D4"/>
    <w:rsid w:val="00CE3033"/>
    <w:rsid w:val="00CE43C3"/>
    <w:rsid w:val="00CE4A66"/>
    <w:rsid w:val="00CF1634"/>
    <w:rsid w:val="00D01F22"/>
    <w:rsid w:val="00D04422"/>
    <w:rsid w:val="00D10BF2"/>
    <w:rsid w:val="00D13419"/>
    <w:rsid w:val="00D1392D"/>
    <w:rsid w:val="00D217A6"/>
    <w:rsid w:val="00D22EBD"/>
    <w:rsid w:val="00D27AFD"/>
    <w:rsid w:val="00D305FC"/>
    <w:rsid w:val="00D33407"/>
    <w:rsid w:val="00D341C4"/>
    <w:rsid w:val="00D36586"/>
    <w:rsid w:val="00D40F71"/>
    <w:rsid w:val="00D43372"/>
    <w:rsid w:val="00D47749"/>
    <w:rsid w:val="00D540F5"/>
    <w:rsid w:val="00D56A04"/>
    <w:rsid w:val="00D60220"/>
    <w:rsid w:val="00D637F5"/>
    <w:rsid w:val="00D64657"/>
    <w:rsid w:val="00D7309F"/>
    <w:rsid w:val="00D74564"/>
    <w:rsid w:val="00D76616"/>
    <w:rsid w:val="00D77270"/>
    <w:rsid w:val="00D80AE2"/>
    <w:rsid w:val="00D81D3A"/>
    <w:rsid w:val="00D81F59"/>
    <w:rsid w:val="00D8465E"/>
    <w:rsid w:val="00D85D2F"/>
    <w:rsid w:val="00D85D92"/>
    <w:rsid w:val="00D91FB3"/>
    <w:rsid w:val="00D92AF8"/>
    <w:rsid w:val="00D963E5"/>
    <w:rsid w:val="00D97715"/>
    <w:rsid w:val="00DA0A6A"/>
    <w:rsid w:val="00DA39C2"/>
    <w:rsid w:val="00DA3F5D"/>
    <w:rsid w:val="00DA452A"/>
    <w:rsid w:val="00DB49D2"/>
    <w:rsid w:val="00DC2032"/>
    <w:rsid w:val="00DC33BE"/>
    <w:rsid w:val="00DC3EE9"/>
    <w:rsid w:val="00DD27FD"/>
    <w:rsid w:val="00DD432F"/>
    <w:rsid w:val="00DD61C6"/>
    <w:rsid w:val="00DD7AC2"/>
    <w:rsid w:val="00DE1491"/>
    <w:rsid w:val="00DE21A4"/>
    <w:rsid w:val="00DE3DDE"/>
    <w:rsid w:val="00DE4C58"/>
    <w:rsid w:val="00DE551A"/>
    <w:rsid w:val="00DE7712"/>
    <w:rsid w:val="00DF345A"/>
    <w:rsid w:val="00E04452"/>
    <w:rsid w:val="00E11D54"/>
    <w:rsid w:val="00E12D38"/>
    <w:rsid w:val="00E12FDA"/>
    <w:rsid w:val="00E14153"/>
    <w:rsid w:val="00E16A57"/>
    <w:rsid w:val="00E21B43"/>
    <w:rsid w:val="00E25E02"/>
    <w:rsid w:val="00E26E4D"/>
    <w:rsid w:val="00E31E29"/>
    <w:rsid w:val="00E41427"/>
    <w:rsid w:val="00E42559"/>
    <w:rsid w:val="00E42ADD"/>
    <w:rsid w:val="00E43BDC"/>
    <w:rsid w:val="00E45F45"/>
    <w:rsid w:val="00E46DB8"/>
    <w:rsid w:val="00E542BA"/>
    <w:rsid w:val="00E560DF"/>
    <w:rsid w:val="00E62605"/>
    <w:rsid w:val="00E627AE"/>
    <w:rsid w:val="00E63532"/>
    <w:rsid w:val="00E63742"/>
    <w:rsid w:val="00E6552E"/>
    <w:rsid w:val="00E659B2"/>
    <w:rsid w:val="00E720AA"/>
    <w:rsid w:val="00E7550B"/>
    <w:rsid w:val="00E8365B"/>
    <w:rsid w:val="00E836A4"/>
    <w:rsid w:val="00E869A5"/>
    <w:rsid w:val="00E876E2"/>
    <w:rsid w:val="00E92573"/>
    <w:rsid w:val="00E92D1E"/>
    <w:rsid w:val="00EA06BE"/>
    <w:rsid w:val="00EA1E24"/>
    <w:rsid w:val="00EA631E"/>
    <w:rsid w:val="00EA71DC"/>
    <w:rsid w:val="00EA7438"/>
    <w:rsid w:val="00EB7F13"/>
    <w:rsid w:val="00EC23DD"/>
    <w:rsid w:val="00EC44CA"/>
    <w:rsid w:val="00EC7C43"/>
    <w:rsid w:val="00ED1E0A"/>
    <w:rsid w:val="00ED4344"/>
    <w:rsid w:val="00ED61A8"/>
    <w:rsid w:val="00EE10EB"/>
    <w:rsid w:val="00EE58BA"/>
    <w:rsid w:val="00EF2F2A"/>
    <w:rsid w:val="00EF464A"/>
    <w:rsid w:val="00EF6D6D"/>
    <w:rsid w:val="00F0052F"/>
    <w:rsid w:val="00F008E9"/>
    <w:rsid w:val="00F02BD7"/>
    <w:rsid w:val="00F03652"/>
    <w:rsid w:val="00F05926"/>
    <w:rsid w:val="00F07139"/>
    <w:rsid w:val="00F10B57"/>
    <w:rsid w:val="00F129D6"/>
    <w:rsid w:val="00F14B82"/>
    <w:rsid w:val="00F226F8"/>
    <w:rsid w:val="00F24093"/>
    <w:rsid w:val="00F37CCC"/>
    <w:rsid w:val="00F37ED9"/>
    <w:rsid w:val="00F40D83"/>
    <w:rsid w:val="00F42DF1"/>
    <w:rsid w:val="00F436F6"/>
    <w:rsid w:val="00F44CED"/>
    <w:rsid w:val="00F4509B"/>
    <w:rsid w:val="00F450C4"/>
    <w:rsid w:val="00F4514D"/>
    <w:rsid w:val="00F46F60"/>
    <w:rsid w:val="00F46FCA"/>
    <w:rsid w:val="00F5057C"/>
    <w:rsid w:val="00F52B96"/>
    <w:rsid w:val="00F54966"/>
    <w:rsid w:val="00F559B9"/>
    <w:rsid w:val="00F602B4"/>
    <w:rsid w:val="00F63A91"/>
    <w:rsid w:val="00F71B39"/>
    <w:rsid w:val="00F73C5F"/>
    <w:rsid w:val="00F84BC3"/>
    <w:rsid w:val="00F855EE"/>
    <w:rsid w:val="00F85F6D"/>
    <w:rsid w:val="00F937A5"/>
    <w:rsid w:val="00F94588"/>
    <w:rsid w:val="00F949BE"/>
    <w:rsid w:val="00F972B4"/>
    <w:rsid w:val="00FA144A"/>
    <w:rsid w:val="00FA14E8"/>
    <w:rsid w:val="00FB28DB"/>
    <w:rsid w:val="00FC163D"/>
    <w:rsid w:val="00FC387C"/>
    <w:rsid w:val="00FC6FF2"/>
    <w:rsid w:val="00FC7242"/>
    <w:rsid w:val="00FC7532"/>
    <w:rsid w:val="00FE0E71"/>
    <w:rsid w:val="00FE140B"/>
    <w:rsid w:val="00FE3434"/>
    <w:rsid w:val="00FE778A"/>
    <w:rsid w:val="00FF2D38"/>
    <w:rsid w:val="00FF363E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0F2"/>
  <w15:docId w15:val="{ABDABA2D-660C-4D9A-B361-8620C0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4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9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4D3"/>
  </w:style>
  <w:style w:type="paragraph" w:styleId="Header">
    <w:name w:val="header"/>
    <w:basedOn w:val="Normal"/>
    <w:link w:val="HeaderChar"/>
    <w:rsid w:val="0009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974D3"/>
  </w:style>
  <w:style w:type="character" w:styleId="Emphasis">
    <w:name w:val="Emphasis"/>
    <w:basedOn w:val="DefaultParagraphFont"/>
    <w:uiPriority w:val="20"/>
    <w:qFormat/>
    <w:rsid w:val="000974D3"/>
    <w:rPr>
      <w:i/>
      <w:iCs/>
    </w:rPr>
  </w:style>
  <w:style w:type="paragraph" w:styleId="ListParagraph">
    <w:name w:val="List Paragraph"/>
    <w:basedOn w:val="Normal"/>
    <w:uiPriority w:val="34"/>
    <w:qFormat/>
    <w:rsid w:val="0050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8AED-F903-4FB8-B1AA-55069301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Links>
    <vt:vector size="12" baseType="variant">
      <vt:variant>
        <vt:i4>6881286</vt:i4>
      </vt:variant>
      <vt:variant>
        <vt:i4>2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Suputa</cp:lastModifiedBy>
  <cp:revision>2</cp:revision>
  <cp:lastPrinted>2014-07-08T03:08:00Z</cp:lastPrinted>
  <dcterms:created xsi:type="dcterms:W3CDTF">2019-09-10T02:17:00Z</dcterms:created>
  <dcterms:modified xsi:type="dcterms:W3CDTF">2019-09-10T02:17:00Z</dcterms:modified>
</cp:coreProperties>
</file>